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4" w:rsidRPr="005E4D94" w:rsidRDefault="00EA08E5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Всероссийский </w:t>
      </w:r>
      <w:r w:rsidR="005E4D94"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:rsidR="005E4D94" w:rsidRPr="005E4D94" w:rsidRDefault="005E4D94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учащихся </w:t>
      </w:r>
      <w:r w:rsidR="00601C6E"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общеобразовательных учреждений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сельских </w:t>
      </w:r>
      <w:r w:rsidR="00601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поселений и малых городов</w:t>
      </w:r>
    </w:p>
    <w:p w:rsidR="005E4D94" w:rsidRDefault="00EC6E4A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АгроНТИ</w:t>
      </w:r>
    </w:p>
    <w:p w:rsidR="00EA08E5" w:rsidRDefault="00EA08E5" w:rsidP="005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D8E" w:rsidRDefault="00EA08E5" w:rsidP="00EA08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8E5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8E5">
        <w:rPr>
          <w:rFonts w:ascii="Times New Roman" w:hAnsi="Times New Roman" w:cs="Times New Roman"/>
          <w:color w:val="000000"/>
          <w:sz w:val="28"/>
          <w:szCs w:val="28"/>
        </w:rPr>
        <w:t>среди учащихся сельских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8E5">
        <w:rPr>
          <w:rFonts w:ascii="Times New Roman" w:hAnsi="Times New Roman" w:cs="Times New Roman"/>
          <w:color w:val="000000"/>
          <w:sz w:val="28"/>
          <w:szCs w:val="28"/>
        </w:rPr>
        <w:t>Агро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НТИ</w:t>
      </w:r>
      <w:proofErr w:type="spellEnd"/>
      <w:r w:rsidR="00EC6E4A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 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содействия развитию малых форм предприятий в научно-технической сфере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«Ассоциация образовательных учреждений АПК и рыболовства»</w:t>
      </w:r>
      <w:r w:rsidR="003503FD">
        <w:rPr>
          <w:rFonts w:ascii="Times New Roman" w:hAnsi="Times New Roman" w:cs="Times New Roman"/>
          <w:color w:val="000000"/>
          <w:sz w:val="28"/>
          <w:szCs w:val="28"/>
        </w:rPr>
        <w:t>, при поддержке 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епартамента научно-технологической политики и образования</w:t>
      </w:r>
      <w:r w:rsidR="003503FD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епартамента цифрового развития и управления государственными информационными ресурсами АПК Министерства сельского хозяйства Российской Федерации.</w:t>
      </w:r>
      <w:proofErr w:type="gramEnd"/>
    </w:p>
    <w:p w:rsidR="00EA08E5" w:rsidRDefault="00272D8E" w:rsidP="00EA08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знакомлени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и вовлечени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образовательных организаций,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расположенных в сельской местности</w:t>
      </w:r>
      <w:r w:rsidR="00C258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в работу над технологическими приоритетами Н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ациональной технологической инициативы (Н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в том числе, применению цифровых технологий в сельском хозяйстве, задачам роботизации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АПК, использованию беспилотников в сельском хозяйстве. Конкурс направлен на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реализацию творческого потенциала учащихся, а также их ранней профессиональной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ориентации.</w:t>
      </w:r>
    </w:p>
    <w:p w:rsidR="00EA08E5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конкурса являются: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творческих способностей и интереса к специальностям в области сельскохозяйственных наук;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самоопределения, творческой самореализации обучающихся;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повышение престижа специальностей в области сельскохозяйственных наук;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профессиональная ориентация обучающихся;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распространение и популяризация знаний в области сельскохозяйственных наук;</w:t>
      </w:r>
    </w:p>
    <w:p w:rsid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привлечение научного и бизнес-сообществ к работе с талантливыми школьниками.</w:t>
      </w:r>
    </w:p>
    <w:p w:rsidR="00C258CE" w:rsidRPr="00C258CE" w:rsidRDefault="00C258CE" w:rsidP="00C258CE">
      <w:pPr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 АгроНТИ-2019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учеников 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5-11 классов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4 этапа: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- заочный региональный этап, участниками которого могут стать учащиеся из всех регионов России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(март-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апрель 2019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- очный региональный этап, участие в котором примут победители заочного регионального этапа, проводится на базе аграрных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май-август 2019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финальный этап будет проходить по всем номинациям конкурса 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(сентябрь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2019 г.);</w:t>
      </w:r>
    </w:p>
    <w:p w:rsidR="00C258CE" w:rsidRPr="00C258CE" w:rsidRDefault="00C258CE" w:rsidP="007A25B2">
      <w:pPr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победители финального этапа получат возможность </w:t>
      </w:r>
      <w:r w:rsidR="00350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участие в </w:t>
      </w:r>
      <w:bookmarkStart w:id="0" w:name="_GoBack"/>
      <w:bookmarkEnd w:id="0"/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специализированной площадке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Росси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йской агропромышленной выставки 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«Золотая осень-2019»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 2019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743F8" w:rsidRPr="00C258CE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Конкурса: </w:t>
      </w:r>
    </w:p>
    <w:p w:rsidR="00856916" w:rsidRPr="005E4D94" w:rsidRDefault="00856916" w:rsidP="008C2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Агрокоптеры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(распределённые системы беспилотных летательных аппаратов,</w:t>
      </w:r>
      <w:r w:rsid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системы автоматического управления);</w:t>
      </w:r>
    </w:p>
    <w:p w:rsidR="00856916" w:rsidRPr="005E4D94" w:rsidRDefault="00856916" w:rsidP="00856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Агророботы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(электронные автоматизированные системы управления</w:t>
      </w:r>
    </w:p>
    <w:p w:rsidR="00856916" w:rsidRPr="005E4D94" w:rsidRDefault="00856916" w:rsidP="0085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техникой);</w:t>
      </w:r>
    </w:p>
    <w:p w:rsidR="00856916" w:rsidRPr="005E4D94" w:rsidRDefault="00856916" w:rsidP="008C2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Агрокосмос (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обработка данных с геостационарной орбиты для автоматизации</w:t>
      </w:r>
      <w:r w:rsid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принятия стратегических решений);</w:t>
      </w:r>
    </w:p>
    <w:p w:rsidR="00856916" w:rsidRDefault="00856916" w:rsidP="00856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Агрометео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(прогнозирование погоды, создание архива погоды, аналитика).</w:t>
      </w:r>
    </w:p>
    <w:p w:rsidR="00EC6E4A" w:rsidRDefault="007A25B2" w:rsidP="00EC6E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Оплата расходов, связанных с проведением</w:t>
      </w:r>
      <w:r w:rsidRPr="007A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очных региональных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Конкурса, осуществляется за счет внеб</w:t>
      </w:r>
      <w:r w:rsidR="00A522C8">
        <w:rPr>
          <w:rFonts w:ascii="Times New Roman" w:hAnsi="Times New Roman" w:cs="Times New Roman"/>
          <w:color w:val="000000"/>
          <w:sz w:val="28"/>
          <w:szCs w:val="28"/>
        </w:rPr>
        <w:t>юджетных сре</w:t>
      </w:r>
      <w:proofErr w:type="gramStart"/>
      <w:r w:rsidR="00A522C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A522C8">
        <w:rPr>
          <w:rFonts w:ascii="Times New Roman" w:hAnsi="Times New Roman" w:cs="Times New Roman"/>
          <w:color w:val="000000"/>
          <w:sz w:val="28"/>
          <w:szCs w:val="28"/>
        </w:rPr>
        <w:t>инимающих вуз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C743F8" w:rsidRPr="007A25B2" w:rsidRDefault="007A25B2" w:rsidP="007A2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расходов, связанных с направлением победителей на финальный этап Всероссийского конкурса, и награждение осуществляется командирующими сторонами.</w:t>
      </w:r>
    </w:p>
    <w:sectPr w:rsidR="00C743F8" w:rsidRPr="007A25B2" w:rsidSect="006067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0741"/>
    <w:multiLevelType w:val="hybridMultilevel"/>
    <w:tmpl w:val="EB3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2604"/>
    <w:multiLevelType w:val="hybridMultilevel"/>
    <w:tmpl w:val="EB3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4"/>
    <w:rsid w:val="000064BF"/>
    <w:rsid w:val="00063174"/>
    <w:rsid w:val="00071848"/>
    <w:rsid w:val="000B6946"/>
    <w:rsid w:val="00110E01"/>
    <w:rsid w:val="00155D04"/>
    <w:rsid w:val="00185C96"/>
    <w:rsid w:val="001A06CF"/>
    <w:rsid w:val="00272D8E"/>
    <w:rsid w:val="002C3D08"/>
    <w:rsid w:val="0030691A"/>
    <w:rsid w:val="003503FD"/>
    <w:rsid w:val="00365487"/>
    <w:rsid w:val="004156E6"/>
    <w:rsid w:val="00442311"/>
    <w:rsid w:val="004D2D60"/>
    <w:rsid w:val="005D0D16"/>
    <w:rsid w:val="005E4D94"/>
    <w:rsid w:val="005F50D6"/>
    <w:rsid w:val="00601C6E"/>
    <w:rsid w:val="006067FE"/>
    <w:rsid w:val="006C1B82"/>
    <w:rsid w:val="006D513B"/>
    <w:rsid w:val="007A25B2"/>
    <w:rsid w:val="007B61BC"/>
    <w:rsid w:val="00856916"/>
    <w:rsid w:val="008C2AEC"/>
    <w:rsid w:val="009747FE"/>
    <w:rsid w:val="009751BF"/>
    <w:rsid w:val="00A01F11"/>
    <w:rsid w:val="00A522C8"/>
    <w:rsid w:val="00A82259"/>
    <w:rsid w:val="00A92395"/>
    <w:rsid w:val="00AF1AF1"/>
    <w:rsid w:val="00C258CE"/>
    <w:rsid w:val="00C743F8"/>
    <w:rsid w:val="00CD4A28"/>
    <w:rsid w:val="00D03BB8"/>
    <w:rsid w:val="00D9322D"/>
    <w:rsid w:val="00D9573F"/>
    <w:rsid w:val="00DA1C5B"/>
    <w:rsid w:val="00EA08E5"/>
    <w:rsid w:val="00E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Свободный креатив)</cp:lastModifiedBy>
  <cp:revision>2</cp:revision>
  <dcterms:created xsi:type="dcterms:W3CDTF">2018-11-21T07:00:00Z</dcterms:created>
  <dcterms:modified xsi:type="dcterms:W3CDTF">2018-11-21T07:00:00Z</dcterms:modified>
</cp:coreProperties>
</file>