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C2" w:rsidRPr="00D415C2" w:rsidRDefault="00D415C2" w:rsidP="00D415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5C2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Заявителей, связанных с осуществлением работ по подтверждению соответствия </w:t>
      </w:r>
    </w:p>
    <w:p w:rsidR="00D415C2" w:rsidRPr="00D415C2" w:rsidRDefault="00D415C2" w:rsidP="00D415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2">
        <w:rPr>
          <w:rFonts w:ascii="Times New Roman" w:hAnsi="Times New Roman" w:cs="Times New Roman"/>
          <w:b/>
          <w:sz w:val="24"/>
          <w:szCs w:val="24"/>
        </w:rPr>
        <w:t>1.</w:t>
      </w:r>
      <w:r w:rsidRPr="00D41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5C2">
        <w:rPr>
          <w:rFonts w:ascii="Times New Roman" w:hAnsi="Times New Roman" w:cs="Times New Roman"/>
          <w:sz w:val="24"/>
          <w:szCs w:val="24"/>
        </w:rPr>
        <w:t>Заявитель (в соответствии с п. 1 статьи 28 Федерального закона от 27.12.2002 № 184- ФЗ в ред. от 23.06.2014) вправе: - выбирать форму и схему подтверждения соответствия, предусмотренные для определенных видов продукции соответствующим техническим регламентом; - обращаться для осуществления обязательной сертификации в любой орган по сертификации, область аккредитации которого распространяется на продукцию, которую заявитель намеревается сертифицировать;</w:t>
      </w:r>
      <w:proofErr w:type="gramEnd"/>
      <w:r w:rsidRPr="00D415C2">
        <w:rPr>
          <w:rFonts w:ascii="Times New Roman" w:hAnsi="Times New Roman" w:cs="Times New Roman"/>
          <w:sz w:val="24"/>
          <w:szCs w:val="24"/>
        </w:rPr>
        <w:t xml:space="preserve"> - обращаться </w:t>
      </w:r>
      <w:proofErr w:type="gramStart"/>
      <w:r w:rsidRPr="00D415C2">
        <w:rPr>
          <w:rFonts w:ascii="Times New Roman" w:hAnsi="Times New Roman" w:cs="Times New Roman"/>
          <w:sz w:val="24"/>
          <w:szCs w:val="24"/>
        </w:rPr>
        <w:t>в орган по аккредитации с жалобами на неправомерные действия органов по сертификации</w:t>
      </w:r>
      <w:proofErr w:type="gramEnd"/>
      <w:r w:rsidRPr="00D415C2">
        <w:rPr>
          <w:rFonts w:ascii="Times New Roman" w:hAnsi="Times New Roman" w:cs="Times New Roman"/>
          <w:sz w:val="24"/>
          <w:szCs w:val="24"/>
        </w:rPr>
        <w:t xml:space="preserve"> и аккредитованных испытательных лабораторий (центров) в соответствии с законодательством Российской Федерации; - использовать техническую документацию для подтверждения соответствия продукции требованиям технических регламентов. </w:t>
      </w:r>
    </w:p>
    <w:p w:rsidR="00D415C2" w:rsidRPr="00D415C2" w:rsidRDefault="00D415C2" w:rsidP="00D415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2">
        <w:rPr>
          <w:rFonts w:ascii="Times New Roman" w:hAnsi="Times New Roman" w:cs="Times New Roman"/>
          <w:b/>
          <w:sz w:val="24"/>
          <w:szCs w:val="24"/>
        </w:rPr>
        <w:t>2.</w:t>
      </w:r>
      <w:r w:rsidRPr="00D41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5C2">
        <w:rPr>
          <w:rFonts w:ascii="Times New Roman" w:hAnsi="Times New Roman" w:cs="Times New Roman"/>
          <w:sz w:val="24"/>
          <w:szCs w:val="24"/>
        </w:rPr>
        <w:t>Заявитель (в соответствии с п. 2 статьи 28 Федерального закона от 27.12.2002 № 184- ФЗ в ред. от 23.06.2014) обязан: - обеспечивать соответствие продукции требованиям технических регламентов; - выпускать в обращение продукцию, подлежащую обязательному подтверждению соответствия, только после осуществления такого подтверждения соответствия; - указывать в сопроводительной документации сведения о сертификате соответствия или декларации о соответствии;</w:t>
      </w:r>
      <w:proofErr w:type="gramEnd"/>
      <w:r w:rsidRPr="00D415C2">
        <w:rPr>
          <w:rFonts w:ascii="Times New Roman" w:hAnsi="Times New Roman" w:cs="Times New Roman"/>
          <w:sz w:val="24"/>
          <w:szCs w:val="24"/>
        </w:rPr>
        <w:t xml:space="preserve"> - предъявлять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соответствии, сертификат соответствия или их копии); - приостанавливать или прекращать реализацию продукции, если действие сертификата соответствия или декларации о соответствии приостановлено либо прекращено; - 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 - приостанавливать производство продукции, которая прошла подтверждение соответствия и не соответствует требованиям технических регламентов, на основании решений органов государственного контроля (надзора) за соблюдением требований технических регламентов; - приостанавливать или прекращать реализацию продукции, если срок действия сертификата соответствия или декларации о соответствии истек, за исключением продукции, выпущенной в обращение на территории Российской Федерации во время действия декларации о соответствии или сертификата соответствия, в течение срока </w:t>
      </w:r>
      <w:r w:rsidRPr="00D415C2">
        <w:rPr>
          <w:rFonts w:ascii="Times New Roman" w:hAnsi="Times New Roman" w:cs="Times New Roman"/>
          <w:sz w:val="24"/>
          <w:szCs w:val="24"/>
        </w:rPr>
        <w:lastRenderedPageBreak/>
        <w:t xml:space="preserve">годности или срока службы продукции, </w:t>
      </w:r>
      <w:proofErr w:type="gramStart"/>
      <w:r w:rsidRPr="00D415C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D415C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</w:t>
      </w:r>
    </w:p>
    <w:p w:rsidR="0066237F" w:rsidRPr="00D415C2" w:rsidRDefault="00D415C2" w:rsidP="00D415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15C2">
        <w:rPr>
          <w:rFonts w:ascii="Times New Roman" w:hAnsi="Times New Roman" w:cs="Times New Roman"/>
          <w:b/>
          <w:sz w:val="24"/>
          <w:szCs w:val="24"/>
        </w:rPr>
        <w:t>3.</w:t>
      </w:r>
      <w:r w:rsidRPr="00D415C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gramStart"/>
      <w:r w:rsidRPr="00D415C2">
        <w:rPr>
          <w:rFonts w:ascii="Times New Roman" w:hAnsi="Times New Roman" w:cs="Times New Roman"/>
          <w:sz w:val="24"/>
          <w:szCs w:val="24"/>
        </w:rPr>
        <w:t>Заявитель также (в соответствии с требованиями п.14.12 Приложения 1 к Приказу Минэкономразвития России от 30.05.2014 № 326) должен обеспечивать следующие условия: - выполнение установленных требований к объектам подтверждения соответствия, прошедшим сертификацию, а также требований к проведению работ по сертификации; - принятие необходимых мер по контролю выполнения установленных требований к объектам подтверждения соответствия, рассмотрению жалоб;</w:t>
      </w:r>
      <w:proofErr w:type="gramEnd"/>
      <w:r w:rsidRPr="00D415C2">
        <w:rPr>
          <w:rFonts w:ascii="Times New Roman" w:hAnsi="Times New Roman" w:cs="Times New Roman"/>
          <w:sz w:val="24"/>
          <w:szCs w:val="24"/>
        </w:rPr>
        <w:t xml:space="preserve"> - предоставление </w:t>
      </w:r>
      <w:proofErr w:type="gramStart"/>
      <w:r w:rsidRPr="00D415C2">
        <w:rPr>
          <w:rFonts w:ascii="Times New Roman" w:hAnsi="Times New Roman" w:cs="Times New Roman"/>
          <w:sz w:val="24"/>
          <w:szCs w:val="24"/>
        </w:rPr>
        <w:t>в целях проведения работ по подтверждению соответствия копий документов по сертификации в соответствии с требованиями</w:t>
      </w:r>
      <w:proofErr w:type="gramEnd"/>
      <w:r w:rsidRPr="00D415C2">
        <w:rPr>
          <w:rFonts w:ascii="Times New Roman" w:hAnsi="Times New Roman" w:cs="Times New Roman"/>
          <w:sz w:val="24"/>
          <w:szCs w:val="24"/>
        </w:rPr>
        <w:t xml:space="preserve"> схем сертификации; - выполнение установленных требований, требований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 - регистрация жалоб, доведенных до сведения заявителя на проведение работ по подтверждению соответствия и касающихся выполнения требований к объектам подтверждения соответствия, в том числе установленным схемам сертификации, и предоставления их органу по сертификации по его запросу; </w:t>
      </w:r>
      <w:proofErr w:type="gramStart"/>
      <w:r w:rsidRPr="00D415C2">
        <w:rPr>
          <w:rFonts w:ascii="Times New Roman" w:hAnsi="Times New Roman" w:cs="Times New Roman"/>
          <w:sz w:val="24"/>
          <w:szCs w:val="24"/>
        </w:rPr>
        <w:t xml:space="preserve">принятие соответствующих мер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установленных схемами сертификации, документирование предпринятых действий; - информирование органа по сертификации об изменениях, которые могут повлиять на выполнение требований к объектам подтверждения соответствия, в </w:t>
      </w:r>
      <w:proofErr w:type="spellStart"/>
      <w:r w:rsidRPr="00D415C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415C2">
        <w:rPr>
          <w:rFonts w:ascii="Times New Roman" w:hAnsi="Times New Roman" w:cs="Times New Roman"/>
          <w:sz w:val="24"/>
          <w:szCs w:val="24"/>
        </w:rPr>
        <w:t>. установленных схемами сертификации.</w:t>
      </w:r>
      <w:proofErr w:type="gramEnd"/>
    </w:p>
    <w:p w:rsidR="00D415C2" w:rsidRPr="00D415C2" w:rsidRDefault="00D415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15C2" w:rsidRPr="00D4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C2"/>
    <w:rsid w:val="00191C33"/>
    <w:rsid w:val="00680A69"/>
    <w:rsid w:val="00D4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1</cp:revision>
  <dcterms:created xsi:type="dcterms:W3CDTF">2015-07-13T09:49:00Z</dcterms:created>
  <dcterms:modified xsi:type="dcterms:W3CDTF">2015-07-13T09:57:00Z</dcterms:modified>
</cp:coreProperties>
</file>